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93D" w:rsidRPr="006759E8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52793D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9E8">
        <w:rPr>
          <w:rFonts w:ascii="Times New Roman" w:hAnsi="Times New Roman" w:cs="Times New Roman"/>
          <w:b/>
          <w:sz w:val="28"/>
          <w:szCs w:val="28"/>
        </w:rPr>
        <w:t>Основы исследовательской деятельности</w:t>
      </w:r>
    </w:p>
    <w:p w:rsidR="0052793D" w:rsidRPr="0052793D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2793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специальности</w:t>
      </w:r>
    </w:p>
    <w:p w:rsidR="0052793D" w:rsidRPr="0052793D" w:rsidRDefault="0052793D" w:rsidP="0052793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2793D">
        <w:rPr>
          <w:rFonts w:ascii="Times New Roman" w:hAnsi="Times New Roman" w:cs="Times New Roman"/>
          <w:i/>
          <w:sz w:val="24"/>
          <w:szCs w:val="24"/>
        </w:rPr>
        <w:t>09.02.07Информационные системы и программирование;</w:t>
      </w:r>
    </w:p>
    <w:p w:rsidR="0052793D" w:rsidRPr="0052793D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793D" w:rsidRPr="006759E8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2793D" w:rsidRPr="001F677F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93D" w:rsidRPr="001F677F" w:rsidRDefault="0052793D" w:rsidP="005279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2793D" w:rsidRDefault="0052793D" w:rsidP="0052793D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2793D" w:rsidRPr="001F677F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дисциплины «Основы исследовательской деятельности </w:t>
      </w:r>
      <w:r w:rsidRPr="001F677F">
        <w:rPr>
          <w:rFonts w:ascii="Times New Roman" w:hAnsi="Times New Roman" w:cs="Times New Roman"/>
          <w:sz w:val="24"/>
          <w:szCs w:val="24"/>
        </w:rPr>
        <w:t>«предназначена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52793D" w:rsidRPr="009463D0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1F677F">
        <w:rPr>
          <w:rFonts w:ascii="Times New Roman" w:hAnsi="Times New Roman" w:cs="Times New Roman"/>
          <w:sz w:val="24"/>
          <w:szCs w:val="24"/>
        </w:rPr>
        <w:t>Минобрнаук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17.03.2015 №06-259), </w:t>
      </w:r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Положением об инклюзивном образовании в ГБПОУ «Златоустовский</w:t>
      </w:r>
      <w:proofErr w:type="gramEnd"/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индустриальный колледж им. П.П. Аносова» (П – 97-18)</w:t>
      </w:r>
    </w:p>
    <w:p w:rsidR="0052793D" w:rsidRPr="001F677F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93D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52793D" w:rsidRPr="0005050B" w:rsidRDefault="0052793D" w:rsidP="005279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5050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Основы исследовательской деятельности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 xml:space="preserve">1. Область применения программы. 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общеобразовательной учебной дисциплины предназначена для изучения «Основ исследовательской деятельности»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</w:t>
      </w:r>
      <w:proofErr w:type="spell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звена</w:t>
      </w:r>
      <w:proofErr w:type="gram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,,</w:t>
      </w:r>
      <w:proofErr w:type="gram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втом</w:t>
      </w:r>
      <w:proofErr w:type="spell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числе, и для обучения студентов-инвалидов и 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удентов с ОВЗ, по специальности </w:t>
      </w:r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СПО:</w:t>
      </w:r>
    </w:p>
    <w:p w:rsidR="0052793D" w:rsidRPr="0005050B" w:rsidRDefault="0052793D" w:rsidP="0052793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-09.02.07Информационные системы и программирование;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Место дисциплины в учебном плане: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Учебная дисциплина «Основы исследовательской деятельности</w:t>
      </w:r>
      <w:proofErr w:type="gramStart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»я</w:t>
      </w:r>
      <w:proofErr w:type="gramEnd"/>
      <w:r w:rsidRPr="0005050B">
        <w:rPr>
          <w:rFonts w:ascii="Times New Roman" w:hAnsi="Times New Roman" w:cs="Times New Roman"/>
          <w:color w:val="000000" w:themeColor="text1"/>
          <w:sz w:val="24"/>
          <w:szCs w:val="24"/>
        </w:rPr>
        <w:t>вляется дополнительной учебной  дисциплиной общеобразовательного цикла.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52793D" w:rsidRPr="0005050B" w:rsidRDefault="0052793D" w:rsidP="0052793D">
      <w:pPr>
        <w:pStyle w:val="a7"/>
        <w:spacing w:before="0" w:beforeAutospacing="0" w:after="0" w:afterAutospacing="0" w:line="23" w:lineRule="atLeast"/>
        <w:ind w:firstLine="709"/>
        <w:jc w:val="both"/>
      </w:pPr>
      <w:r w:rsidRPr="0005050B">
        <w:t xml:space="preserve">Содержание программы учебной дисциплины «Основы исследовательской деятельности» направлено на достижение </w:t>
      </w:r>
      <w:proofErr w:type="spellStart"/>
      <w:r w:rsidRPr="0005050B">
        <w:t>цели</w:t>
      </w:r>
      <w:proofErr w:type="gramStart"/>
      <w:r w:rsidRPr="0005050B">
        <w:t>:ф</w:t>
      </w:r>
      <w:proofErr w:type="gramEnd"/>
      <w:r w:rsidRPr="0005050B">
        <w:t>ормирование</w:t>
      </w:r>
      <w:proofErr w:type="spellEnd"/>
      <w:r w:rsidRPr="0005050B">
        <w:t xml:space="preserve"> целостного представления об исследовательской деятельности.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Освоение содержания УД  «Основы исследовательской деятельности» обеспечивает достижение студентами следующих результатов: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52793D" w:rsidRPr="0005050B" w:rsidRDefault="0052793D" w:rsidP="0052793D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чувство гордости и уважения к истории и достижениям отечественных и мировых исследований;</w:t>
      </w:r>
    </w:p>
    <w:p w:rsidR="0052793D" w:rsidRPr="0005050B" w:rsidRDefault="0052793D" w:rsidP="0052793D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готовностьи</w:t>
      </w:r>
      <w:proofErr w:type="spell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к самостоятельной и ответственной творческой деятельности с использованием технологий исследования;</w:t>
      </w:r>
    </w:p>
    <w:p w:rsidR="0052793D" w:rsidRPr="0005050B" w:rsidRDefault="0052793D" w:rsidP="0052793D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использовать достижения современных исследований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color w:val="231F20"/>
          <w:w w:val="115"/>
          <w:sz w:val="24"/>
          <w:szCs w:val="24"/>
        </w:rPr>
        <w:t>информации;</w:t>
      </w:r>
    </w:p>
    <w:p w:rsidR="0052793D" w:rsidRPr="0005050B" w:rsidRDefault="0052793D" w:rsidP="0052793D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выстраивать конструктивные взаимоотношения в командной работе по решению общих задач;</w:t>
      </w:r>
    </w:p>
    <w:p w:rsidR="0052793D" w:rsidRPr="0005050B" w:rsidRDefault="0052793D" w:rsidP="0052793D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управлять своей познавательной </w:t>
      </w:r>
      <w:proofErr w:type="spell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деятельностью</w:t>
      </w:r>
      <w:proofErr w:type="gramStart"/>
      <w:r w:rsidRPr="0005050B">
        <w:rPr>
          <w:rFonts w:ascii="Times New Roman" w:hAnsi="Times New Roman" w:cs="Times New Roman"/>
          <w:sz w:val="24"/>
          <w:szCs w:val="24"/>
          <w:lang w:val="ru-RU"/>
        </w:rPr>
        <w:t>,п</w:t>
      </w:r>
      <w:proofErr w:type="gramEnd"/>
      <w:r w:rsidRPr="0005050B">
        <w:rPr>
          <w:rFonts w:ascii="Times New Roman" w:hAnsi="Times New Roman" w:cs="Times New Roman"/>
          <w:sz w:val="24"/>
          <w:szCs w:val="24"/>
          <w:lang w:val="ru-RU"/>
        </w:rPr>
        <w:t>роводитьсамооценку</w:t>
      </w:r>
      <w:proofErr w:type="spell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уровня собственного интеллектуального развития, в том числе с использованием современных технологий исследования;</w:t>
      </w:r>
    </w:p>
    <w:p w:rsidR="0052793D" w:rsidRPr="0005050B" w:rsidRDefault="0052793D" w:rsidP="0052793D">
      <w:pPr>
        <w:pStyle w:val="a4"/>
        <w:numPr>
          <w:ilvl w:val="0"/>
          <w:numId w:val="1"/>
        </w:numPr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 компетенций.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5050B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05050B">
        <w:rPr>
          <w:rFonts w:ascii="Times New Roman" w:hAnsi="Times New Roman" w:cs="Times New Roman"/>
          <w:b/>
          <w:sz w:val="24"/>
          <w:szCs w:val="24"/>
        </w:rPr>
        <w:t>:</w:t>
      </w:r>
    </w:p>
    <w:p w:rsidR="0052793D" w:rsidRPr="0005050B" w:rsidRDefault="0052793D" w:rsidP="0052793D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определять цели, составлять планы деятельности и определять средства, необходимые для реализации;</w:t>
      </w:r>
    </w:p>
    <w:p w:rsidR="0052793D" w:rsidRPr="0005050B" w:rsidRDefault="0052793D" w:rsidP="0052793D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познания;</w:t>
      </w:r>
    </w:p>
    <w:p w:rsidR="0052793D" w:rsidRPr="0005050B" w:rsidRDefault="0052793D" w:rsidP="0052793D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различных источников информации, в том числе электронных библиотек, умение критически </w:t>
      </w:r>
      <w:proofErr w:type="gram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оценивать и интерпретировать</w:t>
      </w:r>
      <w:proofErr w:type="gram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информацию, получаемую из различных источников, в том числе из сети Интернет;</w:t>
      </w:r>
    </w:p>
    <w:p w:rsidR="0052793D" w:rsidRPr="0005050B" w:rsidRDefault="0052793D" w:rsidP="0052793D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умение </w:t>
      </w:r>
      <w:proofErr w:type="spellStart"/>
      <w:r w:rsidRPr="0005050B">
        <w:rPr>
          <w:rFonts w:ascii="Times New Roman" w:hAnsi="Times New Roman" w:cs="Times New Roman"/>
          <w:sz w:val="24"/>
          <w:szCs w:val="24"/>
          <w:lang w:val="ru-RU"/>
        </w:rPr>
        <w:t>анализироватьи</w:t>
      </w:r>
      <w:proofErr w:type="spellEnd"/>
      <w:r w:rsidRPr="0005050B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представлять информацию, данную в электронных форматах на компьютере в различных видах;</w:t>
      </w:r>
    </w:p>
    <w:p w:rsidR="0052793D" w:rsidRPr="0005050B" w:rsidRDefault="0052793D" w:rsidP="0052793D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50B">
        <w:rPr>
          <w:rFonts w:ascii="Times New Roman" w:hAnsi="Times New Roman" w:cs="Times New Roman"/>
          <w:sz w:val="24"/>
          <w:szCs w:val="24"/>
          <w:lang w:val="ru-RU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52793D" w:rsidRPr="0005050B" w:rsidRDefault="0052793D" w:rsidP="0052793D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ru-RU"/>
        </w:rPr>
      </w:pPr>
      <w:r w:rsidRPr="0005050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получить базовые представления о науке, этапах ее развития и ее роли в современном обществе;</w:t>
      </w:r>
    </w:p>
    <w:p w:rsidR="0052793D" w:rsidRPr="0005050B" w:rsidRDefault="0052793D" w:rsidP="0052793D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5050B">
        <w:rPr>
          <w:rFonts w:ascii="Times New Roman" w:eastAsia="Calibri" w:hAnsi="Times New Roman" w:cs="Times New Roman"/>
          <w:sz w:val="24"/>
          <w:szCs w:val="24"/>
          <w:lang w:val="ru-RU"/>
        </w:rPr>
        <w:t>дать представление о сущности и методологических основах исследования;</w:t>
      </w:r>
    </w:p>
    <w:p w:rsidR="0052793D" w:rsidRPr="0005050B" w:rsidRDefault="0052793D" w:rsidP="0052793D">
      <w:pPr>
        <w:pStyle w:val="a5"/>
        <w:numPr>
          <w:ilvl w:val="0"/>
          <w:numId w:val="3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50B">
        <w:rPr>
          <w:rFonts w:ascii="Times New Roman" w:eastAsia="Times New Roman" w:hAnsi="Times New Roman" w:cs="Times New Roman"/>
          <w:sz w:val="24"/>
          <w:szCs w:val="24"/>
        </w:rPr>
        <w:t>понимать роль исследований в практической деятельности людей;</w:t>
      </w:r>
    </w:p>
    <w:p w:rsidR="0052793D" w:rsidRPr="0005050B" w:rsidRDefault="0052793D" w:rsidP="0052793D">
      <w:pPr>
        <w:pStyle w:val="a5"/>
        <w:numPr>
          <w:ilvl w:val="0"/>
          <w:numId w:val="3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з</w:t>
      </w:r>
      <w:r w:rsidRPr="0005050B">
        <w:rPr>
          <w:rFonts w:ascii="Times New Roman" w:eastAsia="Times New Roman" w:hAnsi="Times New Roman" w:cs="Times New Roman"/>
          <w:sz w:val="24"/>
          <w:szCs w:val="24"/>
        </w:rPr>
        <w:t>нать виды и формы научно-исследовательской работы.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>изучить методы научного познания и возможности их применения на практике, в том числе в профессиональной деятельности;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 xml:space="preserve"> познакомить с алгоритмом планирования, организации и реализации исследования, а также с особенностями написания различных видов научных текстов;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 xml:space="preserve"> уметь осуществлять поиск, сбор, изучение и обработку необходимой научной информации;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>изучить структуру и технику оформления научного документа;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  <w:rPr>
          <w:bCs/>
          <w:iCs/>
        </w:rPr>
      </w:pPr>
      <w:r w:rsidRPr="0005050B">
        <w:rPr>
          <w:bCs/>
          <w:iCs/>
        </w:rPr>
        <w:t>получить базовые практические навыки работы с различными источниками информации;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tabs>
          <w:tab w:val="clear" w:pos="756"/>
        </w:tabs>
        <w:spacing w:line="23" w:lineRule="atLeast"/>
        <w:ind w:left="0" w:firstLine="709"/>
      </w:pPr>
      <w:r w:rsidRPr="0005050B">
        <w:t>уметь оформлять результаты исследования в различных формах;</w:t>
      </w:r>
    </w:p>
    <w:p w:rsidR="0052793D" w:rsidRPr="0005050B" w:rsidRDefault="0052793D" w:rsidP="0052793D">
      <w:pPr>
        <w:pStyle w:val="a8"/>
        <w:numPr>
          <w:ilvl w:val="0"/>
          <w:numId w:val="3"/>
        </w:numPr>
        <w:spacing w:line="23" w:lineRule="atLeast"/>
        <w:ind w:left="0" w:firstLine="709"/>
      </w:pPr>
      <w:r w:rsidRPr="0005050B">
        <w:t>приобретать навыки дискуссии в процессе защиты исследовательских работ.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3. Количество часов на освоение программы дисциплины: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максимальная учебная нагрузка студента 51 час, в том числе: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 обязательная аудиторная учебная нагрузка студента 34 часа;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- самостоятельная работа студента 17 часов.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Результатом освоения программы учебной дисциплины является формирование общих (ОК) компетенций:</w:t>
      </w:r>
    </w:p>
    <w:tbl>
      <w:tblPr>
        <w:tblStyle w:val="a3"/>
        <w:tblW w:w="0" w:type="auto"/>
        <w:tblLook w:val="04A0"/>
      </w:tblPr>
      <w:tblGrid>
        <w:gridCol w:w="1809"/>
        <w:gridCol w:w="7761"/>
      </w:tblGrid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2793D" w:rsidRPr="0005050B" w:rsidTr="00182304">
        <w:trPr>
          <w:trHeight w:val="274"/>
        </w:trPr>
        <w:tc>
          <w:tcPr>
            <w:tcW w:w="1809" w:type="dxa"/>
          </w:tcPr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 xml:space="preserve"> ОК 1.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2.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0К 3.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4.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bookmarkStart w:id="0" w:name="sub_1515"/>
            <w:r w:rsidRPr="0005050B">
              <w:rPr>
                <w:sz w:val="24"/>
                <w:szCs w:val="24"/>
              </w:rPr>
              <w:t xml:space="preserve">ОК 5. </w:t>
            </w:r>
          </w:p>
          <w:bookmarkEnd w:id="0"/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bookmarkStart w:id="1" w:name="sub_1516"/>
            <w:r w:rsidRPr="0005050B">
              <w:rPr>
                <w:sz w:val="24"/>
                <w:szCs w:val="24"/>
              </w:rPr>
              <w:t xml:space="preserve">ОК 6. </w:t>
            </w:r>
          </w:p>
          <w:bookmarkEnd w:id="1"/>
          <w:p w:rsidR="0052793D" w:rsidRPr="0005050B" w:rsidRDefault="0052793D" w:rsidP="00182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7.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8.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2793D" w:rsidRPr="0005050B" w:rsidTr="00182304">
        <w:tc>
          <w:tcPr>
            <w:tcW w:w="1809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ОК 9.</w:t>
            </w:r>
          </w:p>
        </w:tc>
        <w:tc>
          <w:tcPr>
            <w:tcW w:w="7761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52793D" w:rsidRPr="0005050B" w:rsidTr="00182304">
        <w:trPr>
          <w:trHeight w:val="460"/>
        </w:trPr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52793D" w:rsidRPr="0005050B" w:rsidTr="00182304">
        <w:trPr>
          <w:trHeight w:val="285"/>
        </w:trPr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51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34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lastRenderedPageBreak/>
              <w:t>лабораторные занятия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-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10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-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курсовая работа (проект) (</w:t>
            </w:r>
            <w:r w:rsidRPr="0005050B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-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b/>
                <w:sz w:val="24"/>
                <w:szCs w:val="24"/>
              </w:rPr>
            </w:pPr>
            <w:r w:rsidRPr="0005050B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17</w:t>
            </w:r>
          </w:p>
        </w:tc>
      </w:tr>
      <w:tr w:rsidR="0052793D" w:rsidRPr="0005050B" w:rsidTr="00182304"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</w:p>
        </w:tc>
      </w:tr>
      <w:tr w:rsidR="0052793D" w:rsidRPr="0005050B" w:rsidTr="00182304">
        <w:trPr>
          <w:trHeight w:val="225"/>
        </w:trPr>
        <w:tc>
          <w:tcPr>
            <w:tcW w:w="7904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Изучение информационного материала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4</w:t>
            </w:r>
          </w:p>
        </w:tc>
      </w:tr>
      <w:tr w:rsidR="0052793D" w:rsidRPr="0005050B" w:rsidTr="00182304">
        <w:trPr>
          <w:trHeight w:val="192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Подготовка сообщений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iCs w:val="0"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3</w:t>
            </w:r>
          </w:p>
        </w:tc>
      </w:tr>
      <w:tr w:rsidR="0052793D" w:rsidRPr="0005050B" w:rsidTr="00182304">
        <w:trPr>
          <w:trHeight w:val="117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proofErr w:type="spellStart"/>
            <w:r w:rsidRPr="0005050B">
              <w:rPr>
                <w:sz w:val="24"/>
                <w:szCs w:val="24"/>
              </w:rPr>
              <w:t>Тезирование</w:t>
            </w:r>
            <w:proofErr w:type="spellEnd"/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iCs w:val="0"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2</w:t>
            </w:r>
          </w:p>
        </w:tc>
      </w:tr>
      <w:tr w:rsidR="0052793D" w:rsidRPr="0005050B" w:rsidTr="00182304">
        <w:trPr>
          <w:trHeight w:val="255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Конспектирование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iCs w:val="0"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2</w:t>
            </w:r>
          </w:p>
        </w:tc>
      </w:tr>
      <w:tr w:rsidR="0052793D" w:rsidRPr="0005050B" w:rsidTr="00182304">
        <w:trPr>
          <w:trHeight w:val="305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i/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Составление плана беседы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1</w:t>
            </w:r>
          </w:p>
        </w:tc>
      </w:tr>
      <w:tr w:rsidR="0052793D" w:rsidRPr="0005050B" w:rsidTr="00182304">
        <w:trPr>
          <w:trHeight w:val="274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Анкетирование, интервьюирование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3</w:t>
            </w:r>
          </w:p>
        </w:tc>
      </w:tr>
      <w:tr w:rsidR="0052793D" w:rsidRPr="0005050B" w:rsidTr="00182304">
        <w:trPr>
          <w:trHeight w:val="298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Планирование экспериментальной (практической) части исследования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2</w:t>
            </w:r>
          </w:p>
        </w:tc>
      </w:tr>
      <w:tr w:rsidR="0052793D" w:rsidRPr="0005050B" w:rsidTr="00182304">
        <w:trPr>
          <w:trHeight w:val="298"/>
        </w:trPr>
        <w:tc>
          <w:tcPr>
            <w:tcW w:w="7904" w:type="dxa"/>
          </w:tcPr>
          <w:p w:rsidR="0052793D" w:rsidRPr="0005050B" w:rsidRDefault="0052793D" w:rsidP="00182304">
            <w:pPr>
              <w:widowControl w:val="0"/>
              <w:snapToGrid w:val="0"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  <w:r w:rsidRPr="0005050B">
              <w:rPr>
                <w:sz w:val="24"/>
                <w:szCs w:val="24"/>
              </w:rPr>
              <w:t>5</w:t>
            </w:r>
          </w:p>
        </w:tc>
      </w:tr>
      <w:tr w:rsidR="0052793D" w:rsidRPr="0005050B" w:rsidTr="00182304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52793D" w:rsidRPr="0005050B" w:rsidRDefault="0052793D" w:rsidP="00182304">
            <w:pPr>
              <w:spacing w:line="23" w:lineRule="atLeast"/>
              <w:ind w:firstLine="709"/>
              <w:jc w:val="both"/>
              <w:rPr>
                <w:i w:val="0"/>
                <w:sz w:val="24"/>
                <w:szCs w:val="24"/>
              </w:rPr>
            </w:pPr>
            <w:r w:rsidRPr="0005050B">
              <w:rPr>
                <w:i w:val="0"/>
                <w:sz w:val="24"/>
                <w:szCs w:val="24"/>
              </w:rPr>
              <w:t>Итоговая аттестация в форме зачета</w:t>
            </w:r>
          </w:p>
        </w:tc>
      </w:tr>
    </w:tbl>
    <w:p w:rsidR="0052793D" w:rsidRPr="0005050B" w:rsidRDefault="0052793D" w:rsidP="005279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709"/>
        <w:jc w:val="both"/>
        <w:rPr>
          <w:b/>
        </w:rPr>
      </w:pPr>
      <w:r w:rsidRPr="0005050B">
        <w:rPr>
          <w:b/>
        </w:rPr>
        <w:t>4.Информационное обеспечение обучения</w:t>
      </w:r>
    </w:p>
    <w:p w:rsidR="0052793D" w:rsidRPr="0005050B" w:rsidRDefault="0052793D" w:rsidP="00527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050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 xml:space="preserve">Литература основная 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Е.В. Основы учебно-исследовательской деятельности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студентов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для студ. сред. спец. учеб.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/ Е.В.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В.В. Краевский. – 2-е изд., стер. – М.: Издательский центр «Академия», 2013. - 128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2. Виноградова, Н.А. Пишем реферат, доклад, квалификационную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работу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чеб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пособие для студ. сред. проф. учеб. заведений / Н.А. Виноградова, Л.В.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Борикова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 – 3-е изд.,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– М.: Издательский центр «Академия», 2013. – 96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, В.И. Методология и методы психолого-педагогического исследования: Учеб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учеб. заведений / В.И.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Атаханов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- М.: Издательский центр «Академия», 2013. – 208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Литература дополнительная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Ю.К. Проблемы повышения эффективности педагогических исследований / Ю.К.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. - М.: Педагогика, 1982.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2. Краевский В.В. Методология педагогического исследования: Пособие для педагога-исследователя.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амара: 1994.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3. Подготовка студента-исследователя в системе вузовского образования: учебное пособие - М.: 19964.  Краевский, В.В. Методология научного исследования: пособие для студентов и аспирантов гуманитарных университетов / В.В. Краевский. –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>ПбГУП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, 2001. – 143 с.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5. Пастухова, И.П. Основы учебно-исследовательской деятельности студентов / И.П. Пастухова, Н.В. Тарасова. – М: Издательский центр «Академия», 2010.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6. Соловьева, Н.Н. Основы организации учебно-научной работы студента: учебно-методическое пособие для самостоятельной работы студентов / Н.Н. Соловьева. – М., 2003. – 55 с.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7. Усачева, И.В. Курс эффективного чтения учебного и научного текста: учеб.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етод. пособие для студентов 1-2 курсов ун-тов/ И.В. Усачёва. – М.: Изд-во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ун-та, 2001. – 79 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,  М.Н.Методология и  методика  педагогического  исследования:  в  помощь 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начинающему исследователю. / М.Н.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. - М.: Педагогика, 1986.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9. Усачева, И.В.Мои идеальные конспекты  [Текст]:  приложение  к  «Курсу  эффективного 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lastRenderedPageBreak/>
        <w:t xml:space="preserve">чтения учебного и научного текста» / И.В. Усачёва. – М.: Изд-во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. ун-та, 2001. – 16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0505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5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Ресурсы АСУ </w:t>
      </w:r>
      <w:proofErr w:type="spellStart"/>
      <w:r w:rsidRPr="000505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Проколледж</w:t>
      </w:r>
      <w:proofErr w:type="spell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0B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1.  Информационные ресурсы высшей школы России – автоматизированный кадастр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50B">
        <w:rPr>
          <w:rFonts w:ascii="Times New Roman" w:hAnsi="Times New Roman" w:cs="Times New Roman"/>
          <w:sz w:val="24"/>
          <w:szCs w:val="24"/>
        </w:rPr>
        <w:t>[Электронный ресурс.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Режим доступа: 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5050B">
        <w:rPr>
          <w:rFonts w:ascii="Times New Roman" w:hAnsi="Times New Roman" w:cs="Times New Roman"/>
          <w:sz w:val="24"/>
          <w:szCs w:val="24"/>
        </w:rPr>
        <w:t xml:space="preserve">: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5050B">
        <w:rPr>
          <w:rFonts w:ascii="Times New Roman" w:hAnsi="Times New Roman" w:cs="Times New Roman"/>
          <w:sz w:val="24"/>
          <w:szCs w:val="24"/>
        </w:rPr>
        <w:t xml:space="preserve">: //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5050B">
        <w:rPr>
          <w:rFonts w:ascii="Times New Roman" w:hAnsi="Times New Roman" w:cs="Times New Roman"/>
          <w:sz w:val="24"/>
          <w:szCs w:val="24"/>
        </w:rPr>
        <w:t xml:space="preserve">. 3.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unicorn</w:t>
      </w:r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  <w:r w:rsidRPr="0005050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0505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5050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05050B">
        <w:rPr>
          <w:rFonts w:ascii="Times New Roman" w:hAnsi="Times New Roman" w:cs="Times New Roman"/>
          <w:sz w:val="24"/>
          <w:szCs w:val="24"/>
        </w:rPr>
        <w:t>]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2. Образовательные информационные продукт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ы[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 xml:space="preserve">URL: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httD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:// </w:t>
      </w:r>
      <w:hyperlink r:id="rId5" w:history="1">
        <w:proofErr w:type="gramEnd"/>
        <w:r w:rsidRPr="0005050B">
          <w:rPr>
            <w:rStyle w:val="a9"/>
            <w:rFonts w:ascii="Times New Roman" w:hAnsi="Times New Roman" w:cs="Times New Roman"/>
            <w:sz w:val="24"/>
            <w:szCs w:val="24"/>
          </w:rPr>
          <w:t>www.Redlihe.ru/orgs–edu/traformed</w:t>
        </w:r>
        <w:proofErr w:type="gramStart"/>
      </w:hyperlink>
      <w:r w:rsidRPr="0005050B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3. Рубрикатор. «Народное образование. Педагогика»URL: http://www.redlihe.ru/education.old/Rubrikator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4. Образовательный потенциал Санкт-Петербурга и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Северо-Запада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Росси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и[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URL:http://www.edu.nw.ru]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5. Все образование – каталог ссылок на образовательные ресурс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ы[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URL:http://all.edu.ru]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6. Обучение: уроки, шпаргалки, программ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ы[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URL:http://studv.onlihe.Kherson.ua]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7. Самая большая конференция в Росси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и[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URL:http://dengotrep.agava.ru]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8. Студенческий порта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л[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URL:http://www.stud–portal.narod.ru]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9. Учебники студентам и всем учащимс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я[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URL:http://finder.i-connect.ru/index.html]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proofErr w:type="gramStart"/>
      <w:r w:rsidRPr="0005050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 xml:space="preserve"> – методические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материалы [Электронный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URL:http://www.dspu.altai.su/public/dos/home.h]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Международный цент научно – технической информации [Электронный ресурс.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URL:http://www.icsti.s]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05050B">
        <w:rPr>
          <w:rFonts w:ascii="Times New Roman" w:hAnsi="Times New Roman" w:cs="Times New Roman"/>
          <w:sz w:val="24"/>
          <w:szCs w:val="24"/>
        </w:rPr>
        <w:t>Росинформресур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05050B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URL:http://www.rosinf.r]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13.Всероссийский институт научной и технической информации РАН (ВИНИТИ)</w:t>
      </w:r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[Электронный ресурс.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 Режим доступа: 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URL:http://viniti.msk.ru]</w:t>
      </w:r>
      <w:proofErr w:type="gramEnd"/>
    </w:p>
    <w:p w:rsidR="0052793D" w:rsidRPr="0005050B" w:rsidRDefault="0052793D" w:rsidP="0052793D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50B">
        <w:rPr>
          <w:rFonts w:ascii="Times New Roman" w:hAnsi="Times New Roman" w:cs="Times New Roman"/>
          <w:sz w:val="24"/>
          <w:szCs w:val="24"/>
        </w:rPr>
        <w:t>14. Центр информатизации социальных технологических исследований и науковедческого анализ</w:t>
      </w:r>
      <w:proofErr w:type="gramStart"/>
      <w:r w:rsidRPr="0005050B">
        <w:rPr>
          <w:rFonts w:ascii="Times New Roman" w:hAnsi="Times New Roman" w:cs="Times New Roman"/>
          <w:sz w:val="24"/>
          <w:szCs w:val="24"/>
        </w:rPr>
        <w:t>а[</w:t>
      </w:r>
      <w:proofErr w:type="gramEnd"/>
      <w:r w:rsidRPr="0005050B"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hyperlink r:id="rId6" w:history="1">
        <w:proofErr w:type="gramStart"/>
        <w:r w:rsidRPr="0005050B">
          <w:rPr>
            <w:rStyle w:val="a9"/>
            <w:rFonts w:ascii="Times New Roman" w:hAnsi="Times New Roman" w:cs="Times New Roman"/>
            <w:sz w:val="24"/>
            <w:szCs w:val="24"/>
          </w:rPr>
          <w:t>URL:http://www.istina.ru</w:t>
        </w:r>
      </w:hyperlink>
      <w:r w:rsidRPr="0005050B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52793D" w:rsidRPr="002431E8" w:rsidRDefault="0052793D" w:rsidP="0052793D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52793D"/>
    <w:sectPr w:rsidR="00000000" w:rsidSect="001E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3BB"/>
    <w:multiLevelType w:val="hybridMultilevel"/>
    <w:tmpl w:val="2982C5E8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F43243"/>
    <w:multiLevelType w:val="hybridMultilevel"/>
    <w:tmpl w:val="F992EA6E"/>
    <w:lvl w:ilvl="0" w:tplc="3636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93806"/>
    <w:multiLevelType w:val="hybridMultilevel"/>
    <w:tmpl w:val="F63C262C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2793D"/>
    <w:rsid w:val="0052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79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3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5279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2793D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52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52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List Paragraph"/>
    <w:basedOn w:val="a"/>
    <w:uiPriority w:val="1"/>
    <w:qFormat/>
    <w:rsid w:val="0052793D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5">
    <w:name w:val="Body Text Indent"/>
    <w:basedOn w:val="a"/>
    <w:link w:val="a6"/>
    <w:uiPriority w:val="99"/>
    <w:unhideWhenUsed/>
    <w:rsid w:val="0052793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2793D"/>
  </w:style>
  <w:style w:type="paragraph" w:styleId="a7">
    <w:name w:val="Normal (Web)"/>
    <w:basedOn w:val="a"/>
    <w:uiPriority w:val="99"/>
    <w:unhideWhenUsed/>
    <w:rsid w:val="00527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писок с точками"/>
    <w:basedOn w:val="a"/>
    <w:rsid w:val="0052793D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5279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RL:http://www.istina.ru" TargetMode="External"/><Relationship Id="rId5" Type="http://schemas.openxmlformats.org/officeDocument/2006/relationships/hyperlink" Target="http://www.Redlihe.ru/orgs&#8211;edu/traform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1641</Words>
  <Characters>9356</Characters>
  <Application>Microsoft Office Word</Application>
  <DocSecurity>0</DocSecurity>
  <Lines>77</Lines>
  <Paragraphs>21</Paragraphs>
  <ScaleCrop>false</ScaleCrop>
  <Company>ЗлатИК</Company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2019-02-01T11:26:00Z</dcterms:created>
  <dcterms:modified xsi:type="dcterms:W3CDTF">2019-02-01T11:29:00Z</dcterms:modified>
</cp:coreProperties>
</file>